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989" w:rsidRDefault="00877989" w:rsidP="008779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КОМУНАЛЬНА УСТАНОВА </w:t>
      </w:r>
    </w:p>
    <w:p w:rsidR="00877989" w:rsidRDefault="00877989" w:rsidP="008779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«КРИВОРІЗЬКИЙ ІНКЛЮЗИВНО-РЕСУРСНИЙ ЦЕНТР №2»  </w:t>
      </w:r>
    </w:p>
    <w:p w:rsidR="00877989" w:rsidRDefault="00877989" w:rsidP="008779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КРИВОРІЗЬКОЇ МІСЬКОЇ РАДИ</w:t>
      </w:r>
    </w:p>
    <w:p w:rsidR="00877989" w:rsidRDefault="00877989" w:rsidP="008779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</w:p>
    <w:p w:rsidR="00877989" w:rsidRDefault="00877989" w:rsidP="008779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</w:p>
    <w:p w:rsidR="00877989" w:rsidRDefault="00877989" w:rsidP="008779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Bookman Old Style" w:eastAsia="Bookman Old Style" w:hAnsi="Bookman Old Style" w:cs="Bookman Old Style"/>
          <w:color w:val="FF0000"/>
          <w:sz w:val="24"/>
          <w:szCs w:val="24"/>
        </w:rPr>
      </w:pPr>
    </w:p>
    <w:p w:rsidR="00877989" w:rsidRDefault="00877989" w:rsidP="008779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Bookman Old Style" w:eastAsia="Bookman Old Style" w:hAnsi="Bookman Old Style" w:cs="Bookman Old Style"/>
          <w:sz w:val="24"/>
          <w:szCs w:val="24"/>
        </w:rPr>
      </w:pPr>
    </w:p>
    <w:p w:rsidR="00877989" w:rsidRDefault="00877989" w:rsidP="008779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</w:p>
    <w:p w:rsidR="00877989" w:rsidRDefault="00877989" w:rsidP="008779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</w:p>
    <w:p w:rsidR="00877989" w:rsidRDefault="00877989" w:rsidP="008779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</w:p>
    <w:p w:rsidR="00877989" w:rsidRDefault="00877989" w:rsidP="008779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</w:p>
    <w:p w:rsidR="00877989" w:rsidRDefault="00877989" w:rsidP="00BC2DF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</w:p>
    <w:p w:rsidR="00877989" w:rsidRDefault="00877989" w:rsidP="008779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</w:p>
    <w:p w:rsidR="00877989" w:rsidRDefault="00877989" w:rsidP="00877989">
      <w:pPr>
        <w:pBdr>
          <w:top w:val="nil"/>
          <w:left w:val="nil"/>
          <w:bottom w:val="nil"/>
          <w:right w:val="nil"/>
          <w:between w:val="nil"/>
        </w:pBdr>
        <w:spacing w:before="240" w:after="60"/>
        <w:ind w:left="3" w:hanging="5"/>
        <w:jc w:val="center"/>
        <w:rPr>
          <w:rFonts w:ascii="Bookman Old Style" w:eastAsia="Bookman Old Style" w:hAnsi="Bookman Old Style" w:cs="Bookman Old Style"/>
          <w:b/>
          <w:i/>
          <w:color w:val="000000"/>
          <w:sz w:val="48"/>
          <w:szCs w:val="48"/>
        </w:rPr>
      </w:pPr>
      <w:r>
        <w:rPr>
          <w:rFonts w:ascii="Bookman Old Style" w:eastAsia="Bookman Old Style" w:hAnsi="Bookman Old Style" w:cs="Bookman Old Style"/>
          <w:b/>
          <w:i/>
          <w:color w:val="000000"/>
          <w:sz w:val="48"/>
          <w:szCs w:val="48"/>
        </w:rPr>
        <w:t xml:space="preserve">ЗМІНИ ТА ДОПОВНЕННЯ ДО </w:t>
      </w:r>
    </w:p>
    <w:p w:rsidR="00877989" w:rsidRDefault="00877989" w:rsidP="00877989">
      <w:pPr>
        <w:pBdr>
          <w:top w:val="nil"/>
          <w:left w:val="nil"/>
          <w:bottom w:val="nil"/>
          <w:right w:val="nil"/>
          <w:between w:val="nil"/>
        </w:pBdr>
        <w:spacing w:before="240" w:after="60"/>
        <w:ind w:left="3" w:hanging="5"/>
        <w:jc w:val="center"/>
        <w:rPr>
          <w:rFonts w:ascii="Bookman Old Style" w:eastAsia="Bookman Old Style" w:hAnsi="Bookman Old Style" w:cs="Bookman Old Style"/>
          <w:b/>
          <w:color w:val="000000"/>
          <w:sz w:val="48"/>
          <w:szCs w:val="48"/>
        </w:rPr>
      </w:pPr>
      <w:r>
        <w:rPr>
          <w:rFonts w:ascii="Bookman Old Style" w:eastAsia="Bookman Old Style" w:hAnsi="Bookman Old Style" w:cs="Bookman Old Style"/>
          <w:b/>
          <w:i/>
          <w:color w:val="000000"/>
          <w:sz w:val="48"/>
          <w:szCs w:val="48"/>
        </w:rPr>
        <w:t>КОЛЕКТИВНОГО ДОГОВОРУ</w:t>
      </w:r>
    </w:p>
    <w:p w:rsidR="00877989" w:rsidRDefault="00877989" w:rsidP="0087798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</w:p>
    <w:p w:rsidR="00877989" w:rsidRDefault="00877989" w:rsidP="008779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Bookman Old Style" w:eastAsia="Bookman Old Style" w:hAnsi="Bookman Old Style" w:cs="Bookman Old Style"/>
          <w:color w:val="000000"/>
          <w:sz w:val="32"/>
          <w:szCs w:val="32"/>
        </w:rPr>
      </w:pPr>
      <w:r>
        <w:rPr>
          <w:rFonts w:ascii="Bookman Old Style" w:eastAsia="Bookman Old Style" w:hAnsi="Bookman Old Style" w:cs="Bookman Old Style"/>
          <w:i/>
          <w:color w:val="000000"/>
          <w:sz w:val="32"/>
          <w:szCs w:val="32"/>
        </w:rPr>
        <w:t>між адміністрацією та трудовим колективом</w:t>
      </w:r>
    </w:p>
    <w:p w:rsidR="00877989" w:rsidRDefault="00877989" w:rsidP="008779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Bookman Old Style" w:eastAsia="Bookman Old Style" w:hAnsi="Bookman Old Style" w:cs="Bookman Old Style"/>
          <w:color w:val="000000"/>
          <w:sz w:val="32"/>
          <w:szCs w:val="32"/>
        </w:rPr>
      </w:pPr>
      <w:r>
        <w:rPr>
          <w:rFonts w:ascii="Bookman Old Style" w:eastAsia="Bookman Old Style" w:hAnsi="Bookman Old Style" w:cs="Bookman Old Style"/>
          <w:i/>
          <w:color w:val="000000"/>
          <w:sz w:val="32"/>
          <w:szCs w:val="32"/>
        </w:rPr>
        <w:t>на 202</w:t>
      </w:r>
      <w:r>
        <w:rPr>
          <w:rFonts w:ascii="Bookman Old Style" w:eastAsia="Bookman Old Style" w:hAnsi="Bookman Old Style" w:cs="Bookman Old Style"/>
          <w:i/>
          <w:sz w:val="32"/>
          <w:szCs w:val="32"/>
        </w:rPr>
        <w:t>5</w:t>
      </w:r>
      <w:r>
        <w:rPr>
          <w:rFonts w:ascii="Bookman Old Style" w:eastAsia="Bookman Old Style" w:hAnsi="Bookman Old Style" w:cs="Bookman Old Style"/>
          <w:i/>
          <w:color w:val="000000"/>
          <w:sz w:val="32"/>
          <w:szCs w:val="32"/>
        </w:rPr>
        <w:t>-2028 роки</w:t>
      </w:r>
    </w:p>
    <w:p w:rsidR="00877989" w:rsidRDefault="00877989" w:rsidP="008779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</w:p>
    <w:p w:rsidR="00877989" w:rsidRDefault="00877989" w:rsidP="008779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</w:p>
    <w:p w:rsidR="00877989" w:rsidRDefault="00877989" w:rsidP="008779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</w:p>
    <w:p w:rsidR="00877989" w:rsidRDefault="00877989" w:rsidP="00877989">
      <w:p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0" w:hanging="2"/>
        <w:jc w:val="both"/>
        <w:rPr>
          <w:rFonts w:ascii="Bookman Old Style" w:eastAsia="Bookman Old Style" w:hAnsi="Bookman Old Style" w:cs="Bookman Old Style"/>
          <w:color w:val="000000"/>
        </w:rPr>
      </w:pPr>
      <w:r>
        <w:rPr>
          <w:rFonts w:ascii="Bookman Old Style" w:eastAsia="Bookman Old Style" w:hAnsi="Bookman Old Style" w:cs="Bookman Old Style"/>
          <w:b/>
          <w:i/>
          <w:color w:val="000000"/>
        </w:rPr>
        <w:t>Прийнятий на загальних</w:t>
      </w:r>
    </w:p>
    <w:p w:rsidR="00877989" w:rsidRDefault="00877989" w:rsidP="008779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  <w:r>
        <w:rPr>
          <w:rFonts w:ascii="Bookman Old Style" w:eastAsia="Bookman Old Style" w:hAnsi="Bookman Old Style" w:cs="Bookman Old Style"/>
          <w:b/>
          <w:i/>
          <w:color w:val="000000"/>
          <w:sz w:val="24"/>
          <w:szCs w:val="24"/>
        </w:rPr>
        <w:t>зборах трудового колективу</w:t>
      </w:r>
    </w:p>
    <w:p w:rsidR="00877989" w:rsidRDefault="00877989" w:rsidP="008779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Bookman Old Style" w:eastAsia="Bookman Old Style" w:hAnsi="Bookman Old Style" w:cs="Bookman Old Style"/>
          <w:sz w:val="24"/>
          <w:szCs w:val="24"/>
        </w:rPr>
      </w:pPr>
      <w:r>
        <w:rPr>
          <w:rFonts w:ascii="Bookman Old Style" w:eastAsia="Bookman Old Style" w:hAnsi="Bookman Old Style" w:cs="Bookman Old Style"/>
          <w:b/>
          <w:i/>
          <w:sz w:val="24"/>
          <w:szCs w:val="24"/>
        </w:rPr>
        <w:t>від 03 лютого 2025 р.</w:t>
      </w:r>
    </w:p>
    <w:p w:rsidR="00877989" w:rsidRPr="00BC2DFE" w:rsidRDefault="00877989" w:rsidP="008779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Bookman Old Style" w:eastAsia="Bookman Old Style" w:hAnsi="Bookman Old Style" w:cs="Bookman Old Style"/>
          <w:color w:val="000000"/>
          <w:sz w:val="24"/>
          <w:szCs w:val="24"/>
          <w:lang w:val="ru-RU"/>
        </w:rPr>
      </w:pPr>
      <w:r>
        <w:rPr>
          <w:rFonts w:ascii="Bookman Old Style" w:eastAsia="Bookman Old Style" w:hAnsi="Bookman Old Style" w:cs="Bookman Old Style"/>
          <w:b/>
          <w:i/>
          <w:color w:val="000000"/>
          <w:sz w:val="24"/>
          <w:szCs w:val="24"/>
        </w:rPr>
        <w:t>Протокол № 1/25</w:t>
      </w:r>
    </w:p>
    <w:p w:rsidR="00877989" w:rsidRDefault="00877989" w:rsidP="008779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</w:p>
    <w:p w:rsidR="00877989" w:rsidRDefault="00877989" w:rsidP="008779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</w:p>
    <w:p w:rsidR="00877989" w:rsidRDefault="00BC2DFE" w:rsidP="0087798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  <w:r w:rsidRPr="00BC2DFE">
        <w:rPr>
          <w:rFonts w:ascii="Bookman Old Style" w:eastAsia="Bookman Old Style" w:hAnsi="Bookman Old Style" w:cs="Bookman Old Style"/>
          <w:color w:val="000000"/>
          <w:sz w:val="24"/>
          <w:szCs w:val="24"/>
        </w:rPr>
        <w:t>Зміни та доповнення</w:t>
      </w:r>
      <w:r w:rsidR="00877989"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 підписали:</w:t>
      </w:r>
    </w:p>
    <w:p w:rsidR="00877989" w:rsidRDefault="00877989" w:rsidP="008779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</w:p>
    <w:p w:rsidR="00877989" w:rsidRDefault="00877989" w:rsidP="00877989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від трудового колективу:                              від адміністрації:                                                                     </w:t>
      </w:r>
    </w:p>
    <w:p w:rsidR="00877989" w:rsidRDefault="00877989" w:rsidP="00877989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уповноважена особа                                     керівник (директор)                                                                                                             </w:t>
      </w:r>
    </w:p>
    <w:p w:rsidR="00877989" w:rsidRDefault="00877989" w:rsidP="0087798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КУ «КІРЦ №2» КМР</w:t>
      </w: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ab/>
        <w:t xml:space="preserve">                                КУ «КІРЦ №2» КМР</w:t>
      </w: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ab/>
        <w:t xml:space="preserve">                                                  </w:t>
      </w:r>
    </w:p>
    <w:p w:rsidR="00877989" w:rsidRDefault="00877989" w:rsidP="0087798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____________ </w:t>
      </w:r>
      <w:r>
        <w:rPr>
          <w:rFonts w:ascii="Bookman Old Style" w:eastAsia="Bookman Old Style" w:hAnsi="Bookman Old Style" w:cs="Bookman Old Style"/>
          <w:sz w:val="24"/>
          <w:szCs w:val="24"/>
        </w:rPr>
        <w:t>Юлія</w:t>
      </w: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 </w:t>
      </w:r>
      <w:r>
        <w:rPr>
          <w:rFonts w:ascii="Bookman Old Style" w:eastAsia="Bookman Old Style" w:hAnsi="Bookman Old Style" w:cs="Bookman Old Style"/>
          <w:sz w:val="24"/>
          <w:szCs w:val="24"/>
        </w:rPr>
        <w:t>НАУМЕНКО</w:t>
      </w:r>
      <w:r w:rsidR="00BC2DFE"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                   </w:t>
      </w:r>
      <w:r>
        <w:rPr>
          <w:rFonts w:ascii="Bookman Old Style" w:eastAsia="Bookman Old Style" w:hAnsi="Bookman Old Style" w:cs="Bookman Old Style"/>
          <w:sz w:val="24"/>
          <w:szCs w:val="24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___________ С</w:t>
      </w:r>
      <w:r>
        <w:rPr>
          <w:rFonts w:ascii="Bookman Old Style" w:eastAsia="Bookman Old Style" w:hAnsi="Bookman Old Style" w:cs="Bookman Old Style"/>
          <w:sz w:val="24"/>
          <w:szCs w:val="24"/>
        </w:rPr>
        <w:t>вітлана МАРТИНЕЦЬ</w:t>
      </w:r>
    </w:p>
    <w:p w:rsidR="00877989" w:rsidRDefault="00877989" w:rsidP="0087798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Bookman Old Style" w:eastAsia="Bookman Old Style" w:hAnsi="Bookman Old Style" w:cs="Bookman Old Style"/>
          <w:sz w:val="24"/>
          <w:szCs w:val="24"/>
        </w:rPr>
      </w:pP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«30»  січня 202</w:t>
      </w:r>
      <w:r>
        <w:rPr>
          <w:rFonts w:ascii="Bookman Old Style" w:eastAsia="Bookman Old Style" w:hAnsi="Bookman Old Style" w:cs="Bookman Old Style"/>
          <w:sz w:val="24"/>
          <w:szCs w:val="24"/>
        </w:rPr>
        <w:t>6</w:t>
      </w: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 р.                                        </w:t>
      </w:r>
      <w:r>
        <w:rPr>
          <w:rFonts w:ascii="Bookman Old Style" w:eastAsia="Bookman Old Style" w:hAnsi="Bookman Old Style" w:cs="Bookman Old Style"/>
          <w:sz w:val="24"/>
          <w:szCs w:val="24"/>
        </w:rPr>
        <w:t xml:space="preserve"> «30» січня 2026 р.</w:t>
      </w:r>
    </w:p>
    <w:p w:rsidR="00877989" w:rsidRDefault="00877989" w:rsidP="008779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</w:p>
    <w:p w:rsidR="00877989" w:rsidRDefault="00877989" w:rsidP="008779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</w:p>
    <w:p w:rsidR="00877989" w:rsidRDefault="00877989" w:rsidP="008779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</w:p>
    <w:p w:rsidR="00877989" w:rsidRDefault="00877989" w:rsidP="008779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</w:p>
    <w:p w:rsidR="00877989" w:rsidRDefault="00877989" w:rsidP="008779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Кривий Ріг</w:t>
      </w:r>
    </w:p>
    <w:p w:rsidR="00877989" w:rsidRDefault="00877989" w:rsidP="008779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>202</w:t>
      </w:r>
      <w:r>
        <w:rPr>
          <w:rFonts w:ascii="Bookman Old Style" w:eastAsia="Bookman Old Style" w:hAnsi="Bookman Old Style" w:cs="Bookman Old Style"/>
          <w:sz w:val="24"/>
          <w:szCs w:val="24"/>
        </w:rPr>
        <w:t>6</w:t>
      </w: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 рік</w: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2832100</wp:posOffset>
                </wp:positionH>
                <wp:positionV relativeFrom="paragraph">
                  <wp:posOffset>431800</wp:posOffset>
                </wp:positionV>
                <wp:extent cx="325120" cy="246380"/>
                <wp:effectExtent l="0" t="0" r="0" b="1270"/>
                <wp:wrapNone/>
                <wp:docPr id="1" name="Овал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5120" cy="2463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877989" w:rsidRDefault="00877989" w:rsidP="00877989">
                            <w:pPr>
                              <w:spacing w:after="0"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oval id="Овал 1" o:spid="_x0000_s1026" style="position:absolute;left:0;text-align:left;margin-left:223pt;margin-top:34pt;width:25.6pt;height:1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" stroked="f">
                <v:path arrowok="t"/>
                <v:textbox inset="2.53958mm,2.53958mm,2.53958mm,2.53958mm">
                  <w:txbxContent>
                    <w:p w:rsidR="00877989" w:rsidRDefault="00877989" w:rsidP="00877989">
                      <w:pPr>
                        <w:spacing w:after="0" w:line="240" w:lineRule="auto"/>
                        <w:ind w:left="0" w:hanging="2"/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 </w:t>
      </w:r>
    </w:p>
    <w:p w:rsidR="00BC2DFE" w:rsidRDefault="00BC2DFE" w:rsidP="008779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</w:p>
    <w:p w:rsidR="00BC2DFE" w:rsidRDefault="00BC2DFE" w:rsidP="008779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</w:p>
    <w:p w:rsidR="00877989" w:rsidRPr="00877989" w:rsidRDefault="00877989" w:rsidP="00877989">
      <w:pPr>
        <w:pStyle w:val="a3"/>
        <w:numPr>
          <w:ilvl w:val="0"/>
          <w:numId w:val="1"/>
        </w:numPr>
        <w:ind w:leftChars="0" w:firstLineChars="0"/>
        <w:jc w:val="both"/>
        <w:rPr>
          <w:rFonts w:ascii="Bookman Old Style" w:hAnsi="Bookman Old Style" w:cs="Times New Roman"/>
          <w:sz w:val="26"/>
          <w:szCs w:val="26"/>
        </w:rPr>
      </w:pPr>
      <w:r>
        <w:rPr>
          <w:rFonts w:ascii="Bookman Old Style" w:hAnsi="Bookman Old Style" w:cs="Times New Roman"/>
          <w:sz w:val="26"/>
          <w:szCs w:val="26"/>
        </w:rPr>
        <w:lastRenderedPageBreak/>
        <w:t xml:space="preserve">Розділ </w:t>
      </w:r>
      <w:r w:rsidRPr="00877989">
        <w:rPr>
          <w:rFonts w:ascii="Bookman Old Style" w:hAnsi="Bookman Old Style" w:cs="Times New Roman"/>
          <w:sz w:val="26"/>
          <w:szCs w:val="26"/>
        </w:rPr>
        <w:t xml:space="preserve"> V. ОПЛАТА ПРАЦІ пункт п 5.1.15 викласти у новій редакції:</w:t>
      </w:r>
    </w:p>
    <w:p w:rsidR="00877989" w:rsidRPr="00877989" w:rsidRDefault="00877989" w:rsidP="00877989">
      <w:pPr>
        <w:pStyle w:val="a3"/>
        <w:ind w:leftChars="0" w:left="358" w:firstLineChars="0" w:firstLine="0"/>
        <w:jc w:val="both"/>
        <w:rPr>
          <w:rFonts w:ascii="Bookman Old Style" w:hAnsi="Bookman Old Style" w:cs="Times New Roman"/>
          <w:sz w:val="26"/>
          <w:szCs w:val="26"/>
        </w:rPr>
      </w:pPr>
      <w:r w:rsidRPr="00877989">
        <w:rPr>
          <w:rFonts w:ascii="Bookman Old Style" w:hAnsi="Bookman Old Style" w:cs="Times New Roman"/>
          <w:sz w:val="26"/>
          <w:szCs w:val="26"/>
        </w:rPr>
        <w:t>педагогічні працівники Центру мають право на підвищення посадового окладу(ставки заробітної плати):</w:t>
      </w:r>
    </w:p>
    <w:p w:rsidR="00877989" w:rsidRPr="00877989" w:rsidRDefault="00877989" w:rsidP="00877989">
      <w:pPr>
        <w:pStyle w:val="a3"/>
        <w:numPr>
          <w:ilvl w:val="0"/>
          <w:numId w:val="2"/>
        </w:numPr>
        <w:ind w:leftChars="0" w:firstLineChars="0"/>
        <w:jc w:val="both"/>
        <w:rPr>
          <w:rFonts w:ascii="Bookman Old Style" w:hAnsi="Bookman Old Style" w:cs="Times New Roman"/>
          <w:sz w:val="26"/>
          <w:szCs w:val="26"/>
        </w:rPr>
      </w:pPr>
      <w:r w:rsidRPr="00877989">
        <w:rPr>
          <w:rFonts w:ascii="Bookman Old Style" w:hAnsi="Bookman Old Style" w:cs="Times New Roman"/>
          <w:sz w:val="26"/>
          <w:szCs w:val="26"/>
        </w:rPr>
        <w:t>за роботу у закладі (установі) для дітей, які потребують корекції фізичного та/або розумового розвитку - на 25 відсотків (Постанова КМУ від 20.04.2007 № 643, Наказ Міносвіти від 15.04.1993 № 102);</w:t>
      </w:r>
    </w:p>
    <w:p w:rsidR="00877989" w:rsidRPr="00877989" w:rsidRDefault="00877989" w:rsidP="00877989">
      <w:pPr>
        <w:pStyle w:val="a3"/>
        <w:numPr>
          <w:ilvl w:val="0"/>
          <w:numId w:val="2"/>
        </w:numPr>
        <w:ind w:leftChars="0" w:firstLineChars="0"/>
        <w:jc w:val="both"/>
        <w:rPr>
          <w:rFonts w:ascii="Bookman Old Style" w:hAnsi="Bookman Old Style" w:cs="Times New Roman"/>
          <w:sz w:val="26"/>
          <w:szCs w:val="26"/>
        </w:rPr>
      </w:pPr>
      <w:r w:rsidRPr="00877989">
        <w:rPr>
          <w:rFonts w:ascii="Bookman Old Style" w:hAnsi="Bookman Old Style" w:cs="Times New Roman"/>
          <w:sz w:val="26"/>
          <w:szCs w:val="26"/>
        </w:rPr>
        <w:t>підвищення педагогічним працівникам на 40 відсотків (Постанова КМУ № 1749 від 26 грудня 2025 р.);</w:t>
      </w:r>
    </w:p>
    <w:p w:rsidR="00877989" w:rsidRPr="00877989" w:rsidRDefault="00877989" w:rsidP="00877989">
      <w:pPr>
        <w:pStyle w:val="a3"/>
        <w:numPr>
          <w:ilvl w:val="0"/>
          <w:numId w:val="2"/>
        </w:numPr>
        <w:ind w:leftChars="0" w:firstLineChars="0"/>
        <w:jc w:val="both"/>
        <w:rPr>
          <w:rFonts w:ascii="Bookman Old Style" w:hAnsi="Bookman Old Style" w:cs="Times New Roman"/>
          <w:sz w:val="26"/>
          <w:szCs w:val="26"/>
        </w:rPr>
      </w:pPr>
      <w:r w:rsidRPr="00877989">
        <w:rPr>
          <w:rFonts w:ascii="Bookman Old Style" w:hAnsi="Bookman Old Style" w:cs="Times New Roman"/>
          <w:sz w:val="26"/>
          <w:szCs w:val="26"/>
        </w:rPr>
        <w:t>за педагогічне звання «старший учитель» - 10 відсотків, учитель-методист - 15 відсотків (Постанова КМУ від 20.04.2007 № 643, Наказ Міносвіти від 15.04.1993 № 102);</w:t>
      </w:r>
    </w:p>
    <w:p w:rsidR="00877989" w:rsidRDefault="00877989" w:rsidP="00877989">
      <w:pPr>
        <w:pStyle w:val="a3"/>
        <w:numPr>
          <w:ilvl w:val="0"/>
          <w:numId w:val="2"/>
        </w:numPr>
        <w:ind w:leftChars="0" w:firstLineChars="0"/>
        <w:jc w:val="both"/>
        <w:rPr>
          <w:rFonts w:ascii="Bookman Old Style" w:hAnsi="Bookman Old Style" w:cs="Times New Roman"/>
          <w:sz w:val="26"/>
          <w:szCs w:val="26"/>
        </w:rPr>
      </w:pPr>
      <w:r w:rsidRPr="00877989">
        <w:rPr>
          <w:rFonts w:ascii="Bookman Old Style" w:hAnsi="Bookman Old Style" w:cs="Times New Roman"/>
          <w:sz w:val="26"/>
          <w:szCs w:val="26"/>
        </w:rPr>
        <w:t>працівникам, яким передбачено підвищення посадових окладів (ставок заробітної плати) за кількома підставами, абсолютний розмір кожного підвищення визначається виходячи з розміру посадового окладу (ставки заробітної плати) без урахування іншого підвищення.</w:t>
      </w:r>
    </w:p>
    <w:p w:rsidR="00877989" w:rsidRPr="00877989" w:rsidRDefault="00877989" w:rsidP="00877989">
      <w:pPr>
        <w:pStyle w:val="a3"/>
        <w:ind w:leftChars="0" w:left="442" w:firstLineChars="0" w:firstLine="0"/>
        <w:jc w:val="both"/>
        <w:rPr>
          <w:rFonts w:ascii="Bookman Old Style" w:hAnsi="Bookman Old Style" w:cs="Times New Roman"/>
          <w:sz w:val="26"/>
          <w:szCs w:val="26"/>
        </w:rPr>
      </w:pPr>
    </w:p>
    <w:p w:rsidR="00877989" w:rsidRPr="00877989" w:rsidRDefault="00877989" w:rsidP="00877989">
      <w:pPr>
        <w:pStyle w:val="a3"/>
        <w:numPr>
          <w:ilvl w:val="0"/>
          <w:numId w:val="1"/>
        </w:numPr>
        <w:ind w:leftChars="0" w:firstLineChars="0"/>
        <w:jc w:val="both"/>
        <w:rPr>
          <w:rFonts w:ascii="Bookman Old Style" w:hAnsi="Bookman Old Style" w:cs="Times New Roman"/>
          <w:sz w:val="26"/>
          <w:szCs w:val="26"/>
        </w:rPr>
      </w:pPr>
      <w:r>
        <w:rPr>
          <w:rFonts w:ascii="Bookman Old Style" w:hAnsi="Bookman Old Style" w:cs="Times New Roman"/>
          <w:sz w:val="26"/>
          <w:szCs w:val="26"/>
        </w:rPr>
        <w:t>Р</w:t>
      </w:r>
      <w:r w:rsidRPr="00877989">
        <w:rPr>
          <w:rFonts w:ascii="Bookman Old Style" w:hAnsi="Bookman Old Style" w:cs="Times New Roman"/>
          <w:sz w:val="26"/>
          <w:szCs w:val="26"/>
        </w:rPr>
        <w:t>озділ  ІІ ВИРОБНИЧА ДІЯЛЬНІСТЬ УСТАНОВИ до</w:t>
      </w:r>
      <w:r>
        <w:rPr>
          <w:rFonts w:ascii="Bookman Old Style" w:hAnsi="Bookman Old Style" w:cs="Times New Roman"/>
          <w:sz w:val="26"/>
          <w:szCs w:val="26"/>
        </w:rPr>
        <w:t>повнити</w:t>
      </w:r>
      <w:r w:rsidRPr="00877989">
        <w:rPr>
          <w:rFonts w:ascii="Bookman Old Style" w:hAnsi="Bookman Old Style" w:cs="Times New Roman"/>
          <w:sz w:val="26"/>
          <w:szCs w:val="26"/>
        </w:rPr>
        <w:t xml:space="preserve"> </w:t>
      </w:r>
      <w:r>
        <w:rPr>
          <w:rFonts w:ascii="Bookman Old Style" w:hAnsi="Bookman Old Style" w:cs="Times New Roman"/>
          <w:sz w:val="26"/>
          <w:szCs w:val="26"/>
        </w:rPr>
        <w:t xml:space="preserve">новим пунктом </w:t>
      </w:r>
      <w:r w:rsidRPr="00877989">
        <w:rPr>
          <w:rFonts w:ascii="Bookman Old Style" w:hAnsi="Bookman Old Style" w:cs="Times New Roman"/>
          <w:sz w:val="26"/>
          <w:szCs w:val="26"/>
        </w:rPr>
        <w:t xml:space="preserve">п.2.1.12 </w:t>
      </w:r>
      <w:r>
        <w:rPr>
          <w:rFonts w:ascii="Bookman Old Style" w:hAnsi="Bookman Old Style" w:cs="Times New Roman"/>
          <w:sz w:val="26"/>
          <w:szCs w:val="26"/>
        </w:rPr>
        <w:t>. Пункт 2.1.12 викласти у такі</w:t>
      </w:r>
      <w:r w:rsidRPr="00877989">
        <w:rPr>
          <w:rFonts w:ascii="Bookman Old Style" w:hAnsi="Bookman Old Style" w:cs="Times New Roman"/>
          <w:sz w:val="26"/>
          <w:szCs w:val="26"/>
        </w:rPr>
        <w:t xml:space="preserve">й редакції: </w:t>
      </w:r>
    </w:p>
    <w:p w:rsidR="00877989" w:rsidRPr="00877989" w:rsidRDefault="00877989" w:rsidP="00877989">
      <w:pPr>
        <w:pStyle w:val="a3"/>
        <w:ind w:leftChars="0" w:left="358" w:firstLineChars="0" w:firstLine="0"/>
        <w:jc w:val="both"/>
        <w:rPr>
          <w:rFonts w:ascii="Bookman Old Style" w:hAnsi="Bookman Old Style" w:cs="Times New Roman"/>
          <w:sz w:val="26"/>
          <w:szCs w:val="26"/>
        </w:rPr>
      </w:pPr>
      <w:r w:rsidRPr="00877989">
        <w:rPr>
          <w:rFonts w:ascii="Bookman Old Style" w:hAnsi="Bookman Old Style" w:cs="Times New Roman"/>
          <w:sz w:val="26"/>
          <w:szCs w:val="26"/>
        </w:rPr>
        <w:t>Адміністрації  Центру забезпечити виконання вимог чинного законодавства відповідно ст.17,18 Закону України «Про забезпечення рівних прав та можливостей жінок і чоловіків» від 19.12.2024, №2866-IV</w:t>
      </w:r>
    </w:p>
    <w:p w:rsidR="00877989" w:rsidRPr="00877989" w:rsidRDefault="00877989" w:rsidP="00877989">
      <w:pPr>
        <w:pStyle w:val="a3"/>
        <w:ind w:leftChars="0" w:left="358" w:firstLineChars="0" w:firstLine="0"/>
        <w:jc w:val="both"/>
        <w:rPr>
          <w:rFonts w:ascii="Bookman Old Style" w:hAnsi="Bookman Old Style" w:cs="Times New Roman"/>
          <w:sz w:val="26"/>
          <w:szCs w:val="26"/>
        </w:rPr>
      </w:pPr>
    </w:p>
    <w:p w:rsidR="00877989" w:rsidRDefault="00877989" w:rsidP="00877989">
      <w:pPr>
        <w:ind w:left="1" w:hanging="3"/>
        <w:jc w:val="both"/>
        <w:rPr>
          <w:rFonts w:ascii="Bookman Old Style" w:hAnsi="Bookman Old Style" w:cs="Times New Roman"/>
          <w:sz w:val="26"/>
          <w:szCs w:val="26"/>
        </w:rPr>
      </w:pPr>
    </w:p>
    <w:p w:rsidR="00877989" w:rsidRDefault="00877989" w:rsidP="00877989">
      <w:pPr>
        <w:ind w:left="1" w:hanging="3"/>
        <w:jc w:val="both"/>
        <w:rPr>
          <w:rFonts w:ascii="Bookman Old Style" w:hAnsi="Bookman Old Style" w:cs="Times New Roman"/>
          <w:sz w:val="26"/>
          <w:szCs w:val="26"/>
        </w:rPr>
      </w:pPr>
    </w:p>
    <w:p w:rsidR="00877989" w:rsidRDefault="00877989" w:rsidP="00877989">
      <w:pPr>
        <w:ind w:left="1" w:hanging="3"/>
        <w:jc w:val="both"/>
        <w:rPr>
          <w:rFonts w:ascii="Bookman Old Style" w:hAnsi="Bookman Old Style" w:cs="Times New Roman"/>
          <w:sz w:val="26"/>
          <w:szCs w:val="26"/>
        </w:rPr>
      </w:pPr>
    </w:p>
    <w:p w:rsidR="003F0573" w:rsidRDefault="003F0573">
      <w:pPr>
        <w:ind w:left="0" w:hanging="2"/>
      </w:pPr>
      <w:bookmarkStart w:id="0" w:name="_GoBack"/>
      <w:bookmarkEnd w:id="0"/>
    </w:p>
    <w:sectPr w:rsidR="003F0573" w:rsidSect="00CB3401">
      <w:pgSz w:w="11907" w:h="16840" w:code="9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B3BC4"/>
    <w:multiLevelType w:val="hybridMultilevel"/>
    <w:tmpl w:val="0FA48984"/>
    <w:lvl w:ilvl="0" w:tplc="76C02DF8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>
    <w:nsid w:val="601C5992"/>
    <w:multiLevelType w:val="hybridMultilevel"/>
    <w:tmpl w:val="084216C2"/>
    <w:lvl w:ilvl="0" w:tplc="D8885680">
      <w:start w:val="2026"/>
      <w:numFmt w:val="bullet"/>
      <w:lvlText w:val="-"/>
      <w:lvlJc w:val="left"/>
      <w:pPr>
        <w:ind w:left="442" w:hanging="360"/>
      </w:pPr>
      <w:rPr>
        <w:rFonts w:ascii="Bookman Old Style" w:eastAsia="Calibri" w:hAnsi="Bookman Old Styl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20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989"/>
    <w:rsid w:val="003F0573"/>
    <w:rsid w:val="00590DEE"/>
    <w:rsid w:val="00877989"/>
    <w:rsid w:val="00BC2DFE"/>
    <w:rsid w:val="00CB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77989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79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77989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79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1377</Words>
  <Characters>786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svitlana martynec</cp:lastModifiedBy>
  <cp:revision>3</cp:revision>
  <dcterms:created xsi:type="dcterms:W3CDTF">2026-02-01T17:39:00Z</dcterms:created>
  <dcterms:modified xsi:type="dcterms:W3CDTF">2026-02-02T10:47:00Z</dcterms:modified>
</cp:coreProperties>
</file>